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E31" w:rsidRPr="00BF7385" w:rsidRDefault="00752E31" w:rsidP="00E71978">
      <w:pPr>
        <w:tabs>
          <w:tab w:val="left" w:pos="2268"/>
        </w:tabs>
        <w:spacing w:after="0" w:line="240" w:lineRule="auto"/>
        <w:rPr>
          <w:b/>
          <w:sz w:val="32"/>
        </w:rPr>
      </w:pPr>
      <w:bookmarkStart w:id="0" w:name="_GoBack"/>
      <w:bookmarkEnd w:id="0"/>
      <w:r w:rsidRPr="00BF7385">
        <w:rPr>
          <w:b/>
          <w:sz w:val="32"/>
        </w:rPr>
        <w:t>CHORDOMA</w:t>
      </w:r>
      <w:r w:rsidR="00AC6F36" w:rsidRPr="00BF7385">
        <w:rPr>
          <w:b/>
          <w:sz w:val="32"/>
        </w:rPr>
        <w:t xml:space="preserve"> </w:t>
      </w:r>
    </w:p>
    <w:p w:rsidR="00AC6F36" w:rsidRPr="00BF7385" w:rsidRDefault="00AC6F36" w:rsidP="00E71978">
      <w:pPr>
        <w:tabs>
          <w:tab w:val="left" w:pos="2268"/>
        </w:tabs>
        <w:spacing w:after="0" w:line="240" w:lineRule="auto"/>
        <w:rPr>
          <w:b/>
          <w:sz w:val="32"/>
        </w:rPr>
      </w:pPr>
      <w:r w:rsidRPr="00BF7385">
        <w:rPr>
          <w:b/>
          <w:sz w:val="32"/>
        </w:rPr>
        <w:t>Advancing a very rare cancer</w:t>
      </w:r>
    </w:p>
    <w:p w:rsidR="00DE5653" w:rsidRPr="00BF7385" w:rsidRDefault="00DE5653" w:rsidP="00E71978">
      <w:pPr>
        <w:tabs>
          <w:tab w:val="left" w:pos="2268"/>
        </w:tabs>
        <w:spacing w:after="0" w:line="240" w:lineRule="auto"/>
        <w:rPr>
          <w:sz w:val="32"/>
        </w:rPr>
      </w:pPr>
    </w:p>
    <w:p w:rsidR="009A4CBF" w:rsidRDefault="00AC6F36" w:rsidP="00AC6F36">
      <w:pPr>
        <w:tabs>
          <w:tab w:val="left" w:pos="2268"/>
        </w:tabs>
        <w:spacing w:after="0" w:line="240" w:lineRule="auto"/>
        <w:jc w:val="center"/>
        <w:rPr>
          <w:b/>
          <w:i/>
          <w:lang w:val="it-IT"/>
        </w:rPr>
      </w:pPr>
      <w:r w:rsidRPr="00DE5653">
        <w:rPr>
          <w:b/>
          <w:i/>
          <w:lang w:val="it-IT"/>
        </w:rPr>
        <w:t>27 September 2017</w:t>
      </w:r>
    </w:p>
    <w:p w:rsidR="00DE5653" w:rsidRPr="00DE5653" w:rsidRDefault="00DE5653" w:rsidP="00AC6F36">
      <w:pPr>
        <w:tabs>
          <w:tab w:val="left" w:pos="2268"/>
        </w:tabs>
        <w:spacing w:after="0" w:line="240" w:lineRule="auto"/>
        <w:jc w:val="center"/>
        <w:rPr>
          <w:b/>
          <w:i/>
          <w:lang w:val="it-IT"/>
        </w:rPr>
      </w:pPr>
    </w:p>
    <w:p w:rsidR="00DE5653" w:rsidRDefault="00DE5653" w:rsidP="00AC6F36">
      <w:pPr>
        <w:tabs>
          <w:tab w:val="left" w:pos="2268"/>
        </w:tabs>
        <w:spacing w:after="0" w:line="240" w:lineRule="auto"/>
        <w:jc w:val="center"/>
        <w:rPr>
          <w:b/>
          <w:i/>
          <w:lang w:val="it-IT"/>
        </w:rPr>
      </w:pPr>
      <w:r w:rsidRPr="00DE5653">
        <w:rPr>
          <w:b/>
          <w:i/>
          <w:lang w:val="it-IT"/>
        </w:rPr>
        <w:t>University of Milano</w:t>
      </w:r>
    </w:p>
    <w:p w:rsidR="00DE5653" w:rsidRPr="00DE5653" w:rsidRDefault="00DE5653" w:rsidP="00DE5653">
      <w:pPr>
        <w:tabs>
          <w:tab w:val="left" w:pos="2268"/>
        </w:tabs>
        <w:spacing w:after="0" w:line="240" w:lineRule="auto"/>
        <w:jc w:val="center"/>
        <w:rPr>
          <w:b/>
          <w:i/>
          <w:lang w:val="it-IT"/>
        </w:rPr>
      </w:pPr>
      <w:r w:rsidRPr="00DE5653">
        <w:rPr>
          <w:b/>
          <w:i/>
          <w:lang w:val="it-IT"/>
        </w:rPr>
        <w:t>Sala di Rappresentanza</w:t>
      </w:r>
      <w:r w:rsidR="00486255">
        <w:rPr>
          <w:b/>
          <w:i/>
          <w:lang w:val="it-IT"/>
        </w:rPr>
        <w:t xml:space="preserve"> (Boardroom)</w:t>
      </w:r>
    </w:p>
    <w:p w:rsidR="00DE5653" w:rsidRDefault="00486255" w:rsidP="00AC6F36">
      <w:pPr>
        <w:tabs>
          <w:tab w:val="left" w:pos="2268"/>
        </w:tabs>
        <w:spacing w:after="0" w:line="240" w:lineRule="auto"/>
        <w:jc w:val="center"/>
        <w:rPr>
          <w:b/>
          <w:i/>
          <w:lang w:val="it-IT"/>
        </w:rPr>
      </w:pPr>
      <w:r>
        <w:rPr>
          <w:b/>
          <w:i/>
          <w:lang w:val="it-IT"/>
        </w:rPr>
        <w:t>Via Festa del Perdono 7</w:t>
      </w:r>
    </w:p>
    <w:p w:rsidR="00DE5653" w:rsidRPr="00BF7385" w:rsidRDefault="00DE5653" w:rsidP="00AC6F36">
      <w:pPr>
        <w:tabs>
          <w:tab w:val="left" w:pos="2268"/>
        </w:tabs>
        <w:spacing w:after="0" w:line="240" w:lineRule="auto"/>
        <w:jc w:val="center"/>
        <w:rPr>
          <w:b/>
          <w:i/>
        </w:rPr>
      </w:pPr>
      <w:r w:rsidRPr="00BF7385">
        <w:rPr>
          <w:b/>
          <w:i/>
        </w:rPr>
        <w:t>Milano</w:t>
      </w:r>
    </w:p>
    <w:p w:rsidR="00EA4FD0" w:rsidRPr="00BF7385" w:rsidRDefault="00EA4FD0" w:rsidP="00E71978">
      <w:pPr>
        <w:tabs>
          <w:tab w:val="left" w:pos="2268"/>
        </w:tabs>
        <w:spacing w:after="0" w:line="240" w:lineRule="auto"/>
        <w:jc w:val="center"/>
      </w:pPr>
    </w:p>
    <w:p w:rsidR="00DE5653" w:rsidRPr="00BF7385" w:rsidRDefault="00DE5653" w:rsidP="00E71978">
      <w:pPr>
        <w:tabs>
          <w:tab w:val="left" w:pos="2268"/>
        </w:tabs>
        <w:spacing w:after="0" w:line="240" w:lineRule="auto"/>
        <w:jc w:val="center"/>
      </w:pPr>
    </w:p>
    <w:p w:rsidR="00752E31" w:rsidRPr="00BF7385" w:rsidRDefault="00752E31" w:rsidP="00E71978">
      <w:pPr>
        <w:tabs>
          <w:tab w:val="left" w:pos="2268"/>
        </w:tabs>
        <w:spacing w:after="0" w:line="240" w:lineRule="auto"/>
        <w:jc w:val="center"/>
      </w:pPr>
    </w:p>
    <w:p w:rsidR="00DE5653" w:rsidRPr="00BF7385" w:rsidRDefault="00DE5653" w:rsidP="00DE5653">
      <w:pPr>
        <w:tabs>
          <w:tab w:val="left" w:pos="2268"/>
        </w:tabs>
        <w:spacing w:after="0" w:line="240" w:lineRule="auto"/>
        <w:jc w:val="center"/>
        <w:rPr>
          <w:i/>
        </w:rPr>
      </w:pPr>
      <w:r w:rsidRPr="00BF7385">
        <w:rPr>
          <w:i/>
        </w:rPr>
        <w:t>Welcome and Regulatory session</w:t>
      </w:r>
    </w:p>
    <w:p w:rsidR="00DE5653" w:rsidRPr="00BF7385" w:rsidRDefault="00DE5653" w:rsidP="00DE5653">
      <w:pPr>
        <w:tabs>
          <w:tab w:val="left" w:pos="2268"/>
        </w:tabs>
        <w:spacing w:after="0" w:line="240" w:lineRule="auto"/>
        <w:jc w:val="center"/>
        <w:rPr>
          <w:b/>
          <w:sz w:val="24"/>
          <w:szCs w:val="24"/>
        </w:rPr>
      </w:pPr>
      <w:r w:rsidRPr="00BF7385">
        <w:rPr>
          <w:b/>
          <w:sz w:val="24"/>
          <w:szCs w:val="24"/>
        </w:rPr>
        <w:t>Chordoma as a very rare cancer</w:t>
      </w:r>
    </w:p>
    <w:p w:rsidR="00DE5653" w:rsidRPr="00BF7385" w:rsidRDefault="00DE5653" w:rsidP="00DE5653">
      <w:pPr>
        <w:tabs>
          <w:tab w:val="left" w:pos="2268"/>
        </w:tabs>
        <w:spacing w:after="0" w:line="240" w:lineRule="auto"/>
        <w:jc w:val="center"/>
      </w:pPr>
    </w:p>
    <w:p w:rsidR="00DE5653" w:rsidRPr="00BF7385" w:rsidRDefault="00DE5653" w:rsidP="006C635E">
      <w:pPr>
        <w:tabs>
          <w:tab w:val="left" w:pos="1701"/>
          <w:tab w:val="left" w:pos="4962"/>
        </w:tabs>
        <w:spacing w:after="0" w:line="240" w:lineRule="auto"/>
        <w:jc w:val="center"/>
      </w:pPr>
    </w:p>
    <w:p w:rsidR="00DE5653" w:rsidRPr="00BF7385" w:rsidRDefault="006C635E" w:rsidP="006C635E">
      <w:pPr>
        <w:tabs>
          <w:tab w:val="left" w:pos="993"/>
        </w:tabs>
        <w:spacing w:after="0" w:line="240" w:lineRule="auto"/>
        <w:ind w:left="2977" w:hanging="2977"/>
        <w:rPr>
          <w:lang w:val="it-IT"/>
        </w:rPr>
      </w:pPr>
      <w:r w:rsidRPr="00BF7385">
        <w:rPr>
          <w:lang w:val="it-IT"/>
        </w:rPr>
        <w:t>10.30</w:t>
      </w:r>
      <w:r w:rsidRPr="00BF7385">
        <w:rPr>
          <w:lang w:val="it-IT"/>
        </w:rPr>
        <w:tab/>
      </w:r>
      <w:r w:rsidR="00DE5653" w:rsidRPr="00BF7385">
        <w:rPr>
          <w:lang w:val="it-IT"/>
        </w:rPr>
        <w:t>G. Apolone</w:t>
      </w:r>
      <w:r w:rsidR="00DE5653" w:rsidRPr="00BF7385">
        <w:rPr>
          <w:lang w:val="it-IT"/>
        </w:rPr>
        <w:tab/>
        <w:t>Welcome from</w:t>
      </w:r>
      <w:r w:rsidRPr="00BF7385">
        <w:rPr>
          <w:lang w:val="it-IT"/>
        </w:rPr>
        <w:t xml:space="preserve"> Fondazione IRCCS</w:t>
      </w:r>
      <w:r w:rsidR="00DE5653" w:rsidRPr="00BF7385">
        <w:rPr>
          <w:lang w:val="it-IT"/>
        </w:rPr>
        <w:t xml:space="preserve"> Istituto Nazionale Tumori – Milano: </w:t>
      </w:r>
    </w:p>
    <w:p w:rsidR="00DE5653" w:rsidRDefault="00DE5653" w:rsidP="006C635E">
      <w:pPr>
        <w:tabs>
          <w:tab w:val="left" w:pos="993"/>
        </w:tabs>
        <w:spacing w:after="0" w:line="240" w:lineRule="auto"/>
        <w:ind w:left="2977" w:hanging="2977"/>
        <w:rPr>
          <w:b/>
        </w:rPr>
      </w:pPr>
      <w:r w:rsidRPr="00BF7385">
        <w:rPr>
          <w:b/>
          <w:lang w:val="it-IT"/>
        </w:rPr>
        <w:tab/>
      </w:r>
      <w:r w:rsidR="006C635E" w:rsidRPr="00BF7385">
        <w:rPr>
          <w:b/>
          <w:lang w:val="it-IT"/>
        </w:rPr>
        <w:tab/>
      </w:r>
      <w:r>
        <w:rPr>
          <w:b/>
        </w:rPr>
        <w:t>Centres of reference and rare cancers</w:t>
      </w:r>
    </w:p>
    <w:p w:rsidR="00DE5653" w:rsidRPr="00AC6F36" w:rsidRDefault="006C635E" w:rsidP="006C635E">
      <w:pPr>
        <w:tabs>
          <w:tab w:val="left" w:pos="993"/>
        </w:tabs>
        <w:spacing w:after="0" w:line="240" w:lineRule="auto"/>
        <w:ind w:left="2977" w:hanging="2977"/>
      </w:pPr>
      <w:r>
        <w:t>10.45</w:t>
      </w:r>
      <w:r>
        <w:tab/>
      </w:r>
      <w:r w:rsidR="00DE5653" w:rsidRPr="00AC6F36">
        <w:t>G. Pravettoni</w:t>
      </w:r>
      <w:r w:rsidR="00DE5653" w:rsidRPr="00AC6F36">
        <w:tab/>
        <w:t>Welcome from the University of Milano:</w:t>
      </w:r>
    </w:p>
    <w:p w:rsidR="00DE5653" w:rsidRDefault="00DE5653" w:rsidP="006C635E">
      <w:pPr>
        <w:tabs>
          <w:tab w:val="left" w:pos="993"/>
        </w:tabs>
        <w:spacing w:after="0" w:line="240" w:lineRule="auto"/>
        <w:ind w:left="2977" w:hanging="2977"/>
        <w:rPr>
          <w:b/>
        </w:rPr>
      </w:pPr>
      <w:r>
        <w:rPr>
          <w:b/>
        </w:rPr>
        <w:tab/>
      </w:r>
      <w:r w:rsidR="006C635E">
        <w:rPr>
          <w:b/>
        </w:rPr>
        <w:tab/>
      </w:r>
      <w:r>
        <w:rPr>
          <w:b/>
        </w:rPr>
        <w:t>Patient empowerment in rare cancers and beyond</w:t>
      </w:r>
    </w:p>
    <w:p w:rsidR="0093698F" w:rsidRDefault="006C635E" w:rsidP="006C635E">
      <w:pPr>
        <w:tabs>
          <w:tab w:val="left" w:pos="993"/>
        </w:tabs>
        <w:spacing w:after="0" w:line="240" w:lineRule="auto"/>
        <w:ind w:left="2977" w:hanging="2977"/>
      </w:pPr>
      <w:r>
        <w:t>11.00</w:t>
      </w:r>
      <w:r>
        <w:tab/>
      </w:r>
      <w:r w:rsidR="0093698F">
        <w:t>J. Sommer</w:t>
      </w:r>
      <w:r w:rsidR="0093698F">
        <w:tab/>
        <w:t>Welcome from the Chordoma Foundation:</w:t>
      </w:r>
    </w:p>
    <w:p w:rsidR="0093698F" w:rsidRDefault="0093698F" w:rsidP="006C635E">
      <w:pPr>
        <w:tabs>
          <w:tab w:val="left" w:pos="993"/>
        </w:tabs>
        <w:spacing w:after="0" w:line="240" w:lineRule="auto"/>
        <w:ind w:left="2977" w:hanging="2977"/>
        <w:rPr>
          <w:b/>
        </w:rPr>
      </w:pPr>
      <w:r w:rsidRPr="0093698F">
        <w:rPr>
          <w:b/>
        </w:rPr>
        <w:tab/>
      </w:r>
      <w:r w:rsidR="006C635E">
        <w:rPr>
          <w:b/>
        </w:rPr>
        <w:tab/>
      </w:r>
      <w:r w:rsidRPr="0093698F">
        <w:rPr>
          <w:b/>
        </w:rPr>
        <w:t>Patient as key players</w:t>
      </w:r>
      <w:r>
        <w:rPr>
          <w:b/>
        </w:rPr>
        <w:t xml:space="preserve"> in rare cancers</w:t>
      </w:r>
    </w:p>
    <w:p w:rsidR="006C635E" w:rsidRDefault="00BF7385" w:rsidP="006C635E">
      <w:pPr>
        <w:tabs>
          <w:tab w:val="left" w:pos="993"/>
        </w:tabs>
        <w:spacing w:after="0" w:line="240" w:lineRule="auto"/>
        <w:ind w:left="2977" w:hanging="2977"/>
      </w:pPr>
      <w:r>
        <w:t>11.15</w:t>
      </w:r>
      <w:r>
        <w:tab/>
        <w:t>M. Wa</w:t>
      </w:r>
      <w:r w:rsidR="006C635E">
        <w:t>rtenberg</w:t>
      </w:r>
      <w:r w:rsidR="006C635E">
        <w:tab/>
        <w:t xml:space="preserve">Welcome from </w:t>
      </w:r>
      <w:r w:rsidR="00004178">
        <w:t>Rare Cancers Europe</w:t>
      </w:r>
      <w:r w:rsidR="006C635E">
        <w:t>:</w:t>
      </w:r>
    </w:p>
    <w:p w:rsidR="006C635E" w:rsidRDefault="006C635E" w:rsidP="006C635E">
      <w:pPr>
        <w:tabs>
          <w:tab w:val="left" w:pos="993"/>
        </w:tabs>
        <w:spacing w:after="0" w:line="240" w:lineRule="auto"/>
        <w:ind w:left="2977" w:hanging="2977"/>
        <w:rPr>
          <w:b/>
        </w:rPr>
      </w:pPr>
      <w:r w:rsidRPr="0093698F">
        <w:rPr>
          <w:b/>
        </w:rPr>
        <w:tab/>
      </w:r>
      <w:r>
        <w:rPr>
          <w:b/>
        </w:rPr>
        <w:tab/>
      </w:r>
      <w:r w:rsidR="00004178">
        <w:rPr>
          <w:b/>
        </w:rPr>
        <w:t>The multistakeholder RCE community</w:t>
      </w:r>
    </w:p>
    <w:p w:rsidR="00514316" w:rsidRPr="0093698F" w:rsidRDefault="00514316" w:rsidP="006C635E">
      <w:pPr>
        <w:tabs>
          <w:tab w:val="left" w:pos="993"/>
        </w:tabs>
        <w:spacing w:after="0" w:line="240" w:lineRule="auto"/>
        <w:ind w:left="2977" w:hanging="2977"/>
        <w:rPr>
          <w:b/>
        </w:rPr>
      </w:pPr>
    </w:p>
    <w:p w:rsidR="00DE5653" w:rsidRPr="00BF7385" w:rsidRDefault="00DE5653" w:rsidP="006C635E">
      <w:pPr>
        <w:tabs>
          <w:tab w:val="left" w:pos="993"/>
        </w:tabs>
        <w:spacing w:after="0" w:line="240" w:lineRule="auto"/>
        <w:ind w:left="2977" w:hanging="2977"/>
        <w:jc w:val="center"/>
      </w:pPr>
    </w:p>
    <w:p w:rsidR="00DE5653" w:rsidRPr="00DE5653" w:rsidRDefault="00DE5653" w:rsidP="006C635E">
      <w:pPr>
        <w:tabs>
          <w:tab w:val="left" w:pos="993"/>
        </w:tabs>
        <w:spacing w:after="0" w:line="240" w:lineRule="auto"/>
        <w:ind w:left="2977" w:hanging="2977"/>
        <w:rPr>
          <w:b/>
        </w:rPr>
      </w:pPr>
      <w:r w:rsidRPr="00DE5653">
        <w:rPr>
          <w:b/>
        </w:rPr>
        <w:t>Chordoma in the EU regulatory environment</w:t>
      </w:r>
    </w:p>
    <w:p w:rsidR="00DE5653" w:rsidRPr="00BF7385" w:rsidRDefault="006C635E" w:rsidP="006C635E">
      <w:pPr>
        <w:tabs>
          <w:tab w:val="left" w:pos="993"/>
        </w:tabs>
        <w:spacing w:after="0" w:line="240" w:lineRule="auto"/>
        <w:ind w:left="2977" w:hanging="2977"/>
        <w:rPr>
          <w:lang w:val="it-IT"/>
        </w:rPr>
      </w:pPr>
      <w:r w:rsidRPr="00BF7385">
        <w:rPr>
          <w:i/>
          <w:lang w:val="it-IT"/>
        </w:rPr>
        <w:t xml:space="preserve">Moderators: </w:t>
      </w:r>
      <w:r w:rsidR="00DE5653" w:rsidRPr="00BF7385">
        <w:rPr>
          <w:lang w:val="it-IT"/>
        </w:rPr>
        <w:t>J.-Y.</w:t>
      </w:r>
      <w:r w:rsidR="00DE5653" w:rsidRPr="00BF7385">
        <w:rPr>
          <w:i/>
          <w:lang w:val="it-IT"/>
        </w:rPr>
        <w:t xml:space="preserve"> </w:t>
      </w:r>
      <w:r w:rsidR="00DE5653" w:rsidRPr="00BF7385">
        <w:rPr>
          <w:lang w:val="it-IT"/>
        </w:rPr>
        <w:t xml:space="preserve">Blay, P. Bruzzi, </w:t>
      </w:r>
      <w:r w:rsidR="00004178" w:rsidRPr="00BF7385">
        <w:rPr>
          <w:lang w:val="it-IT"/>
        </w:rPr>
        <w:t>F. De Lorenzo</w:t>
      </w:r>
    </w:p>
    <w:p w:rsidR="00DE5653" w:rsidRPr="00BF7385" w:rsidRDefault="00DE5653" w:rsidP="006C635E">
      <w:pPr>
        <w:tabs>
          <w:tab w:val="left" w:pos="993"/>
        </w:tabs>
        <w:spacing w:after="0" w:line="240" w:lineRule="auto"/>
        <w:ind w:left="2977" w:hanging="2977"/>
        <w:rPr>
          <w:lang w:val="it-IT"/>
        </w:rPr>
      </w:pPr>
    </w:p>
    <w:p w:rsidR="003D27DB" w:rsidRPr="0093698F" w:rsidRDefault="006C635E" w:rsidP="006C635E">
      <w:pPr>
        <w:tabs>
          <w:tab w:val="left" w:pos="993"/>
        </w:tabs>
        <w:spacing w:after="0" w:line="240" w:lineRule="auto"/>
        <w:ind w:left="2977" w:hanging="2977"/>
      </w:pPr>
      <w:r>
        <w:t>11.30</w:t>
      </w:r>
      <w:r>
        <w:tab/>
      </w:r>
      <w:r w:rsidR="003D27DB">
        <w:t>A. Gronchi</w:t>
      </w:r>
      <w:r w:rsidR="003D27DB">
        <w:tab/>
      </w:r>
      <w:r w:rsidR="003D27DB" w:rsidRPr="0093698F">
        <w:t xml:space="preserve">Introduction: </w:t>
      </w:r>
    </w:p>
    <w:p w:rsidR="003D27DB" w:rsidRDefault="003D27DB" w:rsidP="006C635E">
      <w:pPr>
        <w:tabs>
          <w:tab w:val="left" w:pos="993"/>
        </w:tabs>
        <w:spacing w:after="0" w:line="240" w:lineRule="auto"/>
        <w:ind w:left="2977" w:hanging="2977"/>
      </w:pPr>
      <w:r>
        <w:rPr>
          <w:b/>
        </w:rPr>
        <w:tab/>
      </w:r>
      <w:r w:rsidR="006C635E">
        <w:rPr>
          <w:b/>
        </w:rPr>
        <w:tab/>
      </w:r>
      <w:r>
        <w:rPr>
          <w:b/>
        </w:rPr>
        <w:t xml:space="preserve">Chordoma as a </w:t>
      </w:r>
      <w:r w:rsidR="00C2407D">
        <w:rPr>
          <w:b/>
        </w:rPr>
        <w:t xml:space="preserve">most </w:t>
      </w:r>
      <w:r>
        <w:rPr>
          <w:b/>
        </w:rPr>
        <w:t>challenging disease</w:t>
      </w:r>
    </w:p>
    <w:p w:rsidR="0093698F" w:rsidRPr="00BF7385" w:rsidRDefault="006C635E" w:rsidP="006C635E">
      <w:pPr>
        <w:tabs>
          <w:tab w:val="left" w:pos="993"/>
        </w:tabs>
        <w:spacing w:after="0" w:line="240" w:lineRule="auto"/>
        <w:ind w:left="2977" w:hanging="2977"/>
        <w:rPr>
          <w:lang w:val="it-IT"/>
        </w:rPr>
      </w:pPr>
      <w:r w:rsidRPr="00BF7385">
        <w:rPr>
          <w:lang w:val="it-IT"/>
        </w:rPr>
        <w:t>11.45</w:t>
      </w:r>
      <w:r w:rsidRPr="00BF7385">
        <w:rPr>
          <w:lang w:val="it-IT"/>
        </w:rPr>
        <w:tab/>
      </w:r>
      <w:r w:rsidR="0093698F" w:rsidRPr="00BF7385">
        <w:rPr>
          <w:lang w:val="it-IT"/>
        </w:rPr>
        <w:t>S. Stacchiotti</w:t>
      </w:r>
      <w:r w:rsidR="0093698F" w:rsidRPr="00BF7385">
        <w:rPr>
          <w:lang w:val="it-IT"/>
        </w:rPr>
        <w:tab/>
        <w:t>Chordoma as a medical need:</w:t>
      </w:r>
    </w:p>
    <w:p w:rsidR="0093698F" w:rsidRPr="0093698F" w:rsidRDefault="0093698F" w:rsidP="006C635E">
      <w:pPr>
        <w:tabs>
          <w:tab w:val="left" w:pos="993"/>
        </w:tabs>
        <w:spacing w:after="0" w:line="240" w:lineRule="auto"/>
        <w:ind w:left="2977" w:hanging="2977"/>
        <w:rPr>
          <w:b/>
        </w:rPr>
      </w:pPr>
      <w:r w:rsidRPr="00BF7385">
        <w:rPr>
          <w:lang w:val="it-IT"/>
        </w:rPr>
        <w:tab/>
      </w:r>
      <w:r w:rsidR="006C635E" w:rsidRPr="00BF7385">
        <w:rPr>
          <w:lang w:val="it-IT"/>
        </w:rPr>
        <w:tab/>
      </w:r>
      <w:r w:rsidRPr="0093698F">
        <w:rPr>
          <w:b/>
        </w:rPr>
        <w:t>The consensus-based state-of-the-art treatment of chordoma</w:t>
      </w:r>
      <w:r>
        <w:rPr>
          <w:b/>
        </w:rPr>
        <w:t xml:space="preserve"> </w:t>
      </w:r>
    </w:p>
    <w:p w:rsidR="0093698F" w:rsidRDefault="006C635E" w:rsidP="006C635E">
      <w:pPr>
        <w:tabs>
          <w:tab w:val="left" w:pos="993"/>
        </w:tabs>
        <w:spacing w:after="0" w:line="240" w:lineRule="auto"/>
        <w:ind w:left="2977" w:hanging="2977"/>
      </w:pPr>
      <w:r>
        <w:t>12.00</w:t>
      </w:r>
      <w:r>
        <w:tab/>
      </w:r>
      <w:r w:rsidR="0093698F">
        <w:t>F. Pignatti</w:t>
      </w:r>
      <w:r w:rsidR="0093698F">
        <w:tab/>
        <w:t>The EU regulatory framework:</w:t>
      </w:r>
    </w:p>
    <w:p w:rsidR="0093698F" w:rsidRPr="0093698F" w:rsidRDefault="0093698F" w:rsidP="006C635E">
      <w:pPr>
        <w:tabs>
          <w:tab w:val="left" w:pos="993"/>
        </w:tabs>
        <w:spacing w:after="0" w:line="240" w:lineRule="auto"/>
        <w:ind w:left="2977" w:hanging="2977"/>
        <w:rPr>
          <w:b/>
        </w:rPr>
      </w:pPr>
      <w:r>
        <w:tab/>
      </w:r>
      <w:r w:rsidR="006C635E">
        <w:tab/>
      </w:r>
      <w:r w:rsidR="00314921">
        <w:rPr>
          <w:b/>
        </w:rPr>
        <w:t>Improvement perspectives in</w:t>
      </w:r>
      <w:r w:rsidRPr="0093698F">
        <w:rPr>
          <w:b/>
        </w:rPr>
        <w:t xml:space="preserve"> rare cancers</w:t>
      </w:r>
    </w:p>
    <w:p w:rsidR="0093698F" w:rsidRDefault="006C635E" w:rsidP="006C635E">
      <w:pPr>
        <w:tabs>
          <w:tab w:val="left" w:pos="993"/>
        </w:tabs>
        <w:spacing w:after="0" w:line="240" w:lineRule="auto"/>
        <w:ind w:left="2977" w:hanging="2977"/>
      </w:pPr>
      <w:r>
        <w:t>12.15</w:t>
      </w:r>
      <w:r>
        <w:tab/>
      </w:r>
      <w:r w:rsidR="0093698F">
        <w:t>P.G. Casali</w:t>
      </w:r>
      <w:r w:rsidR="0093698F">
        <w:tab/>
        <w:t>The Joint Action on Rare Cancers:</w:t>
      </w:r>
    </w:p>
    <w:p w:rsidR="0093698F" w:rsidRPr="003D27DB" w:rsidRDefault="0093698F" w:rsidP="006C635E">
      <w:pPr>
        <w:tabs>
          <w:tab w:val="left" w:pos="993"/>
        </w:tabs>
        <w:spacing w:after="0" w:line="240" w:lineRule="auto"/>
        <w:ind w:left="2977" w:hanging="2977"/>
        <w:rPr>
          <w:b/>
        </w:rPr>
      </w:pPr>
      <w:r>
        <w:tab/>
      </w:r>
      <w:r w:rsidR="006C635E">
        <w:tab/>
      </w:r>
      <w:r w:rsidRPr="003D27DB">
        <w:rPr>
          <w:b/>
        </w:rPr>
        <w:t>ERNs as a win</w:t>
      </w:r>
      <w:r w:rsidR="003D27DB">
        <w:rPr>
          <w:b/>
        </w:rPr>
        <w:t>d</w:t>
      </w:r>
      <w:r w:rsidRPr="003D27DB">
        <w:rPr>
          <w:b/>
        </w:rPr>
        <w:t>ow of opportunity for adaptive licensing</w:t>
      </w:r>
    </w:p>
    <w:p w:rsidR="003D27DB" w:rsidRDefault="006C635E" w:rsidP="00004178">
      <w:pPr>
        <w:tabs>
          <w:tab w:val="left" w:pos="993"/>
          <w:tab w:val="left" w:pos="2977"/>
          <w:tab w:val="left" w:pos="4536"/>
        </w:tabs>
        <w:spacing w:after="0" w:line="240" w:lineRule="auto"/>
        <w:ind w:left="2977" w:hanging="2977"/>
      </w:pPr>
      <w:r>
        <w:t>12.</w:t>
      </w:r>
      <w:r w:rsidR="00004178">
        <w:t>30</w:t>
      </w:r>
      <w:r>
        <w:tab/>
      </w:r>
      <w:r w:rsidR="003D27DB">
        <w:t>F. De Lorenzo</w:t>
      </w:r>
      <w:r w:rsidR="003D27DB">
        <w:tab/>
        <w:t>The European patient perspective</w:t>
      </w:r>
    </w:p>
    <w:p w:rsidR="003D27DB" w:rsidRDefault="003D27DB" w:rsidP="006C635E">
      <w:pPr>
        <w:tabs>
          <w:tab w:val="left" w:pos="993"/>
        </w:tabs>
        <w:spacing w:after="0" w:line="240" w:lineRule="auto"/>
        <w:ind w:left="2977" w:hanging="2977"/>
        <w:rPr>
          <w:b/>
        </w:rPr>
      </w:pPr>
      <w:r w:rsidRPr="003D27DB">
        <w:rPr>
          <w:b/>
        </w:rPr>
        <w:tab/>
      </w:r>
      <w:r w:rsidR="006C635E">
        <w:rPr>
          <w:b/>
        </w:rPr>
        <w:tab/>
      </w:r>
      <w:r w:rsidRPr="003D27DB">
        <w:rPr>
          <w:b/>
        </w:rPr>
        <w:t>Chordoma as a model</w:t>
      </w:r>
      <w:r w:rsidR="00314921">
        <w:rPr>
          <w:b/>
        </w:rPr>
        <w:t xml:space="preserve"> in the EU scenario</w:t>
      </w:r>
    </w:p>
    <w:p w:rsidR="00004178" w:rsidRPr="00004178" w:rsidRDefault="00004178" w:rsidP="006C635E">
      <w:pPr>
        <w:tabs>
          <w:tab w:val="left" w:pos="993"/>
        </w:tabs>
        <w:spacing w:after="0" w:line="240" w:lineRule="auto"/>
        <w:ind w:left="2977" w:hanging="2977"/>
      </w:pPr>
      <w:r w:rsidRPr="00004178">
        <w:t>12.45</w:t>
      </w:r>
      <w:r w:rsidRPr="00004178">
        <w:tab/>
      </w:r>
      <w:r w:rsidRPr="00004178">
        <w:tab/>
        <w:t>Discussion</w:t>
      </w:r>
    </w:p>
    <w:p w:rsidR="00514316" w:rsidRDefault="00514316" w:rsidP="006C635E">
      <w:pPr>
        <w:tabs>
          <w:tab w:val="left" w:pos="1701"/>
          <w:tab w:val="left" w:pos="2127"/>
          <w:tab w:val="left" w:pos="2977"/>
          <w:tab w:val="left" w:pos="4962"/>
        </w:tabs>
        <w:spacing w:after="0" w:line="240" w:lineRule="auto"/>
      </w:pPr>
    </w:p>
    <w:p w:rsidR="00514316" w:rsidRDefault="00514316" w:rsidP="006C635E">
      <w:pPr>
        <w:tabs>
          <w:tab w:val="left" w:pos="1701"/>
          <w:tab w:val="left" w:pos="2127"/>
          <w:tab w:val="left" w:pos="2977"/>
          <w:tab w:val="left" w:pos="4962"/>
        </w:tabs>
        <w:spacing w:after="0" w:line="240" w:lineRule="auto"/>
        <w:jc w:val="center"/>
      </w:pPr>
      <w:r>
        <w:t>Lunch</w:t>
      </w:r>
    </w:p>
    <w:p w:rsidR="00514316" w:rsidRPr="003D27DB" w:rsidRDefault="00514316" w:rsidP="006C635E">
      <w:pPr>
        <w:tabs>
          <w:tab w:val="left" w:pos="1701"/>
          <w:tab w:val="left" w:pos="2127"/>
          <w:tab w:val="left" w:pos="2977"/>
          <w:tab w:val="left" w:pos="4962"/>
        </w:tabs>
        <w:spacing w:after="0" w:line="240" w:lineRule="auto"/>
        <w:rPr>
          <w:b/>
        </w:rPr>
      </w:pPr>
    </w:p>
    <w:p w:rsidR="00514316" w:rsidRPr="00BF7385" w:rsidRDefault="00514316">
      <w:pPr>
        <w:rPr>
          <w:i/>
        </w:rPr>
      </w:pPr>
      <w:r w:rsidRPr="00BF7385">
        <w:rPr>
          <w:i/>
        </w:rPr>
        <w:br w:type="page"/>
      </w:r>
    </w:p>
    <w:p w:rsidR="00AC6F36" w:rsidRPr="00BF7385" w:rsidRDefault="00AC6F36" w:rsidP="00E71978">
      <w:pPr>
        <w:tabs>
          <w:tab w:val="left" w:pos="2268"/>
        </w:tabs>
        <w:spacing w:after="0" w:line="240" w:lineRule="auto"/>
        <w:jc w:val="center"/>
        <w:rPr>
          <w:i/>
        </w:rPr>
      </w:pPr>
      <w:r w:rsidRPr="00BF7385">
        <w:rPr>
          <w:i/>
        </w:rPr>
        <w:lastRenderedPageBreak/>
        <w:t>Scientific session</w:t>
      </w:r>
    </w:p>
    <w:p w:rsidR="00F449AB" w:rsidRPr="00BF7385" w:rsidRDefault="00F449AB" w:rsidP="00E71978">
      <w:pPr>
        <w:tabs>
          <w:tab w:val="left" w:pos="2268"/>
        </w:tabs>
        <w:spacing w:after="0" w:line="240" w:lineRule="auto"/>
        <w:jc w:val="center"/>
        <w:rPr>
          <w:b/>
          <w:sz w:val="24"/>
          <w:szCs w:val="24"/>
        </w:rPr>
      </w:pPr>
      <w:r w:rsidRPr="00BF7385">
        <w:rPr>
          <w:b/>
          <w:sz w:val="24"/>
          <w:szCs w:val="24"/>
        </w:rPr>
        <w:t xml:space="preserve">The </w:t>
      </w:r>
      <w:r w:rsidR="00AC6F36" w:rsidRPr="00BF7385">
        <w:rPr>
          <w:b/>
          <w:sz w:val="24"/>
          <w:szCs w:val="24"/>
        </w:rPr>
        <w:t>C</w:t>
      </w:r>
      <w:r w:rsidRPr="00BF7385">
        <w:rPr>
          <w:b/>
          <w:sz w:val="24"/>
          <w:szCs w:val="24"/>
        </w:rPr>
        <w:t>hordoma Margin</w:t>
      </w:r>
      <w:r w:rsidR="00AC6F36" w:rsidRPr="00BF7385">
        <w:rPr>
          <w:b/>
          <w:sz w:val="24"/>
          <w:szCs w:val="24"/>
        </w:rPr>
        <w:t>s</w:t>
      </w:r>
    </w:p>
    <w:p w:rsidR="00514316" w:rsidRPr="00BF7385" w:rsidRDefault="00514316" w:rsidP="00514316">
      <w:pPr>
        <w:tabs>
          <w:tab w:val="left" w:pos="2268"/>
        </w:tabs>
        <w:spacing w:after="0" w:line="240" w:lineRule="auto"/>
        <w:jc w:val="center"/>
      </w:pPr>
    </w:p>
    <w:p w:rsidR="00514316" w:rsidRPr="00BF7385" w:rsidRDefault="00514316" w:rsidP="00514316">
      <w:pPr>
        <w:tabs>
          <w:tab w:val="left" w:pos="2268"/>
        </w:tabs>
        <w:spacing w:after="0" w:line="240" w:lineRule="auto"/>
        <w:jc w:val="center"/>
      </w:pPr>
    </w:p>
    <w:p w:rsidR="006F5404" w:rsidRPr="00E71978" w:rsidRDefault="006C635E" w:rsidP="006C635E">
      <w:pPr>
        <w:tabs>
          <w:tab w:val="left" w:pos="993"/>
          <w:tab w:val="left" w:pos="2268"/>
        </w:tabs>
        <w:spacing w:after="0" w:line="240" w:lineRule="auto"/>
        <w:rPr>
          <w:b/>
        </w:rPr>
      </w:pPr>
      <w:r>
        <w:t>14.00</w:t>
      </w:r>
      <w:r>
        <w:tab/>
      </w:r>
      <w:r w:rsidR="00946251" w:rsidRPr="00946251">
        <w:t>Round table:</w:t>
      </w:r>
      <w:r w:rsidR="00946251">
        <w:rPr>
          <w:b/>
        </w:rPr>
        <w:t xml:space="preserve"> </w:t>
      </w:r>
      <w:r w:rsidR="00752E31">
        <w:rPr>
          <w:b/>
        </w:rPr>
        <w:t>Shaping</w:t>
      </w:r>
      <w:r w:rsidR="00F449AB" w:rsidRPr="00E71978">
        <w:rPr>
          <w:b/>
        </w:rPr>
        <w:t xml:space="preserve"> the surgical </w:t>
      </w:r>
      <w:r w:rsidR="00752E31">
        <w:rPr>
          <w:b/>
        </w:rPr>
        <w:t>“</w:t>
      </w:r>
      <w:r w:rsidR="00F449AB" w:rsidRPr="00E71978">
        <w:rPr>
          <w:b/>
        </w:rPr>
        <w:t>margins</w:t>
      </w:r>
      <w:r w:rsidR="00752E31">
        <w:rPr>
          <w:b/>
        </w:rPr>
        <w:t>”</w:t>
      </w:r>
    </w:p>
    <w:p w:rsidR="00E71978" w:rsidRDefault="006C635E" w:rsidP="006C635E">
      <w:pPr>
        <w:tabs>
          <w:tab w:val="left" w:pos="993"/>
          <w:tab w:val="left" w:pos="2268"/>
        </w:tabs>
        <w:spacing w:after="120" w:line="240" w:lineRule="auto"/>
      </w:pPr>
      <w:r>
        <w:rPr>
          <w:i/>
        </w:rPr>
        <w:tab/>
      </w:r>
      <w:r w:rsidR="00E71978" w:rsidRPr="00752E31">
        <w:rPr>
          <w:i/>
        </w:rPr>
        <w:t>Moderators:</w:t>
      </w:r>
      <w:r w:rsidR="00E71978" w:rsidRPr="00752E31">
        <w:rPr>
          <w:i/>
        </w:rPr>
        <w:tab/>
      </w:r>
      <w:r w:rsidR="00E71978">
        <w:t>P. Boland, A. Gronchi</w:t>
      </w:r>
      <w:r w:rsidR="00AC6F36">
        <w:t>, J. Sommer</w:t>
      </w:r>
    </w:p>
    <w:p w:rsidR="00E71978" w:rsidRDefault="006C635E" w:rsidP="006C635E">
      <w:pPr>
        <w:tabs>
          <w:tab w:val="left" w:pos="993"/>
          <w:tab w:val="left" w:pos="2268"/>
        </w:tabs>
        <w:spacing w:after="0" w:line="240" w:lineRule="auto"/>
      </w:pPr>
      <w:r>
        <w:rPr>
          <w:i/>
        </w:rPr>
        <w:tab/>
      </w:r>
      <w:r w:rsidR="00E71978" w:rsidRPr="00752E31">
        <w:rPr>
          <w:i/>
        </w:rPr>
        <w:t>Case presenter:</w:t>
      </w:r>
      <w:r w:rsidR="00E71978" w:rsidRPr="00752E31">
        <w:rPr>
          <w:i/>
        </w:rPr>
        <w:tab/>
      </w:r>
      <w:r w:rsidR="00E71978">
        <w:t>S. Radaelli</w:t>
      </w:r>
    </w:p>
    <w:p w:rsidR="00E71978" w:rsidRDefault="006C635E" w:rsidP="006C635E">
      <w:pPr>
        <w:tabs>
          <w:tab w:val="left" w:pos="993"/>
          <w:tab w:val="left" w:pos="2268"/>
        </w:tabs>
        <w:spacing w:after="0" w:line="240" w:lineRule="auto"/>
      </w:pPr>
      <w:r>
        <w:rPr>
          <w:i/>
        </w:rPr>
        <w:tab/>
      </w:r>
      <w:r w:rsidR="00E71978" w:rsidRPr="00752E31">
        <w:rPr>
          <w:i/>
        </w:rPr>
        <w:t>Case presenter:</w:t>
      </w:r>
      <w:r w:rsidR="00E71978" w:rsidRPr="00752E31">
        <w:rPr>
          <w:i/>
        </w:rPr>
        <w:tab/>
      </w:r>
      <w:r w:rsidR="00E71978">
        <w:t>P. Varga</w:t>
      </w:r>
    </w:p>
    <w:p w:rsidR="00E71978" w:rsidRDefault="006C635E" w:rsidP="006C635E">
      <w:pPr>
        <w:tabs>
          <w:tab w:val="left" w:pos="993"/>
          <w:tab w:val="left" w:pos="2268"/>
        </w:tabs>
        <w:spacing w:after="0" w:line="240" w:lineRule="auto"/>
      </w:pPr>
      <w:r>
        <w:rPr>
          <w:i/>
        </w:rPr>
        <w:tab/>
      </w:r>
      <w:r w:rsidR="00E71978" w:rsidRPr="00752E31">
        <w:rPr>
          <w:i/>
        </w:rPr>
        <w:t>Case presenter:</w:t>
      </w:r>
      <w:r w:rsidR="00E71978" w:rsidRPr="00752E31">
        <w:rPr>
          <w:i/>
        </w:rPr>
        <w:tab/>
      </w:r>
      <w:r w:rsidR="00E71978">
        <w:t>A. Kawaij</w:t>
      </w:r>
    </w:p>
    <w:p w:rsidR="00AC6F36" w:rsidRDefault="00AC6F36" w:rsidP="006C635E">
      <w:pPr>
        <w:tabs>
          <w:tab w:val="left" w:pos="993"/>
          <w:tab w:val="left" w:pos="2268"/>
        </w:tabs>
        <w:spacing w:after="0" w:line="240" w:lineRule="auto"/>
        <w:rPr>
          <w:b/>
        </w:rPr>
      </w:pPr>
    </w:p>
    <w:p w:rsidR="0067559A" w:rsidRDefault="0067559A" w:rsidP="006C635E">
      <w:pPr>
        <w:tabs>
          <w:tab w:val="left" w:pos="993"/>
          <w:tab w:val="left" w:pos="2268"/>
        </w:tabs>
        <w:spacing w:after="0" w:line="240" w:lineRule="auto"/>
        <w:rPr>
          <w:b/>
        </w:rPr>
      </w:pPr>
    </w:p>
    <w:p w:rsidR="006F5404" w:rsidRPr="00E71978" w:rsidRDefault="006C635E" w:rsidP="006C635E">
      <w:pPr>
        <w:tabs>
          <w:tab w:val="left" w:pos="993"/>
          <w:tab w:val="left" w:pos="2268"/>
        </w:tabs>
        <w:spacing w:after="0" w:line="240" w:lineRule="auto"/>
        <w:rPr>
          <w:b/>
        </w:rPr>
      </w:pPr>
      <w:r>
        <w:t>15.30</w:t>
      </w:r>
      <w:r>
        <w:tab/>
      </w:r>
      <w:r w:rsidR="00946251" w:rsidRPr="00946251">
        <w:t>Round table:</w:t>
      </w:r>
      <w:r w:rsidR="00946251">
        <w:rPr>
          <w:b/>
        </w:rPr>
        <w:t xml:space="preserve"> </w:t>
      </w:r>
      <w:r w:rsidR="00752E31">
        <w:rPr>
          <w:b/>
        </w:rPr>
        <w:t>Planning</w:t>
      </w:r>
      <w:r w:rsidR="00F449AB" w:rsidRPr="00E71978">
        <w:rPr>
          <w:b/>
        </w:rPr>
        <w:t xml:space="preserve"> the radiotherapy </w:t>
      </w:r>
      <w:r w:rsidR="00752E31">
        <w:rPr>
          <w:b/>
        </w:rPr>
        <w:t>“</w:t>
      </w:r>
      <w:r w:rsidR="00F449AB" w:rsidRPr="00E71978">
        <w:rPr>
          <w:b/>
        </w:rPr>
        <w:t>margins</w:t>
      </w:r>
      <w:r w:rsidR="00752E31">
        <w:rPr>
          <w:b/>
        </w:rPr>
        <w:t>”</w:t>
      </w:r>
    </w:p>
    <w:p w:rsidR="00E71978" w:rsidRPr="00BF7385" w:rsidRDefault="006C635E" w:rsidP="006C635E">
      <w:pPr>
        <w:tabs>
          <w:tab w:val="left" w:pos="993"/>
          <w:tab w:val="left" w:pos="2268"/>
        </w:tabs>
        <w:spacing w:after="120" w:line="240" w:lineRule="auto"/>
        <w:rPr>
          <w:lang w:val="it-IT"/>
        </w:rPr>
      </w:pPr>
      <w:r>
        <w:rPr>
          <w:i/>
        </w:rPr>
        <w:tab/>
      </w:r>
      <w:r w:rsidR="00E71978" w:rsidRPr="00BF7385">
        <w:rPr>
          <w:i/>
          <w:lang w:val="it-IT"/>
        </w:rPr>
        <w:t>Moderators:</w:t>
      </w:r>
      <w:r w:rsidR="00E71978" w:rsidRPr="00BF7385">
        <w:rPr>
          <w:i/>
          <w:lang w:val="it-IT"/>
        </w:rPr>
        <w:tab/>
      </w:r>
      <w:r w:rsidR="00E71978" w:rsidRPr="00BF7385">
        <w:rPr>
          <w:lang w:val="it-IT"/>
        </w:rPr>
        <w:t>P. Fossati, M. Uhl</w:t>
      </w:r>
      <w:r w:rsidR="00AC6F36" w:rsidRPr="00BF7385">
        <w:rPr>
          <w:lang w:val="it-IT"/>
        </w:rPr>
        <w:t>, J. Sommer</w:t>
      </w:r>
    </w:p>
    <w:p w:rsidR="00E71978" w:rsidRDefault="006C635E" w:rsidP="006C635E">
      <w:pPr>
        <w:tabs>
          <w:tab w:val="left" w:pos="993"/>
          <w:tab w:val="left" w:pos="2268"/>
        </w:tabs>
        <w:spacing w:after="0" w:line="240" w:lineRule="auto"/>
      </w:pPr>
      <w:r w:rsidRPr="00BF7385">
        <w:rPr>
          <w:i/>
          <w:lang w:val="it-IT"/>
        </w:rPr>
        <w:tab/>
      </w:r>
      <w:r w:rsidR="00E71978" w:rsidRPr="00752E31">
        <w:rPr>
          <w:i/>
        </w:rPr>
        <w:t>Case presenter:</w:t>
      </w:r>
      <w:r w:rsidR="00E71978" w:rsidRPr="00752E31">
        <w:rPr>
          <w:i/>
        </w:rPr>
        <w:tab/>
      </w:r>
      <w:r w:rsidR="00E71978">
        <w:t>S. Bolle</w:t>
      </w:r>
    </w:p>
    <w:p w:rsidR="00E71978" w:rsidRDefault="006C635E" w:rsidP="006C635E">
      <w:pPr>
        <w:tabs>
          <w:tab w:val="left" w:pos="993"/>
          <w:tab w:val="left" w:pos="2268"/>
        </w:tabs>
        <w:spacing w:after="0" w:line="240" w:lineRule="auto"/>
      </w:pPr>
      <w:r>
        <w:rPr>
          <w:i/>
        </w:rPr>
        <w:tab/>
      </w:r>
      <w:r w:rsidR="00E71978" w:rsidRPr="00752E31">
        <w:rPr>
          <w:i/>
        </w:rPr>
        <w:t>Case presenter:</w:t>
      </w:r>
      <w:r w:rsidR="00E71978" w:rsidRPr="00752E31">
        <w:rPr>
          <w:i/>
        </w:rPr>
        <w:tab/>
      </w:r>
      <w:r w:rsidR="00752E31">
        <w:t>R. Haas</w:t>
      </w:r>
    </w:p>
    <w:p w:rsidR="00E71978" w:rsidRDefault="006C635E" w:rsidP="006C635E">
      <w:pPr>
        <w:tabs>
          <w:tab w:val="left" w:pos="993"/>
          <w:tab w:val="left" w:pos="2268"/>
        </w:tabs>
        <w:spacing w:after="0" w:line="240" w:lineRule="auto"/>
      </w:pPr>
      <w:r>
        <w:rPr>
          <w:i/>
        </w:rPr>
        <w:tab/>
      </w:r>
      <w:r w:rsidR="00E71978" w:rsidRPr="00752E31">
        <w:rPr>
          <w:i/>
        </w:rPr>
        <w:t>Case presenter:</w:t>
      </w:r>
      <w:r w:rsidR="00E71978" w:rsidRPr="00752E31">
        <w:rPr>
          <w:i/>
        </w:rPr>
        <w:tab/>
      </w:r>
      <w:r w:rsidR="00004178">
        <w:t>T. Akiyama</w:t>
      </w:r>
    </w:p>
    <w:p w:rsidR="0067559A" w:rsidRDefault="0067559A" w:rsidP="006C635E">
      <w:pPr>
        <w:tabs>
          <w:tab w:val="left" w:pos="993"/>
          <w:tab w:val="left" w:pos="2268"/>
        </w:tabs>
        <w:spacing w:after="0" w:line="240" w:lineRule="auto"/>
      </w:pPr>
    </w:p>
    <w:p w:rsidR="00AC6F36" w:rsidRDefault="00AC6F36" w:rsidP="006C635E">
      <w:pPr>
        <w:tabs>
          <w:tab w:val="left" w:pos="993"/>
          <w:tab w:val="left" w:pos="2268"/>
        </w:tabs>
        <w:spacing w:after="0" w:line="240" w:lineRule="auto"/>
        <w:jc w:val="center"/>
      </w:pPr>
      <w:r>
        <w:t>Coffee Break</w:t>
      </w:r>
    </w:p>
    <w:p w:rsidR="00AC6F36" w:rsidRDefault="00AC6F36" w:rsidP="006C635E">
      <w:pPr>
        <w:tabs>
          <w:tab w:val="left" w:pos="993"/>
          <w:tab w:val="left" w:pos="2268"/>
        </w:tabs>
        <w:spacing w:after="0" w:line="240" w:lineRule="auto"/>
      </w:pPr>
    </w:p>
    <w:p w:rsidR="00752E31" w:rsidRPr="00E71978" w:rsidRDefault="00004178" w:rsidP="006C635E">
      <w:pPr>
        <w:tabs>
          <w:tab w:val="left" w:pos="993"/>
          <w:tab w:val="left" w:pos="2268"/>
        </w:tabs>
        <w:spacing w:after="0" w:line="240" w:lineRule="auto"/>
        <w:rPr>
          <w:b/>
        </w:rPr>
      </w:pPr>
      <w:r>
        <w:t>17.30</w:t>
      </w:r>
      <w:r>
        <w:tab/>
      </w:r>
      <w:r w:rsidR="00946251" w:rsidRPr="00946251">
        <w:t>Round table:</w:t>
      </w:r>
      <w:r w:rsidR="00946251">
        <w:rPr>
          <w:b/>
        </w:rPr>
        <w:t xml:space="preserve"> </w:t>
      </w:r>
      <w:r w:rsidR="00752E31">
        <w:rPr>
          <w:b/>
        </w:rPr>
        <w:t>Conceiving</w:t>
      </w:r>
      <w:r w:rsidR="00752E31" w:rsidRPr="00E71978">
        <w:rPr>
          <w:b/>
        </w:rPr>
        <w:t xml:space="preserve"> </w:t>
      </w:r>
      <w:r w:rsidR="00752E31">
        <w:rPr>
          <w:b/>
        </w:rPr>
        <w:t>medical</w:t>
      </w:r>
      <w:r w:rsidR="00752E31" w:rsidRPr="00E71978">
        <w:rPr>
          <w:b/>
        </w:rPr>
        <w:t xml:space="preserve"> </w:t>
      </w:r>
      <w:r w:rsidR="00752E31">
        <w:rPr>
          <w:b/>
        </w:rPr>
        <w:t>“</w:t>
      </w:r>
      <w:r w:rsidR="00AC6F36">
        <w:rPr>
          <w:b/>
        </w:rPr>
        <w:t>margins</w:t>
      </w:r>
      <w:r w:rsidR="00752E31">
        <w:rPr>
          <w:b/>
        </w:rPr>
        <w:t>”</w:t>
      </w:r>
    </w:p>
    <w:p w:rsidR="00752E31" w:rsidRPr="00BF7385" w:rsidRDefault="00004178" w:rsidP="006C635E">
      <w:pPr>
        <w:tabs>
          <w:tab w:val="left" w:pos="993"/>
          <w:tab w:val="left" w:pos="2268"/>
        </w:tabs>
        <w:spacing w:after="120" w:line="240" w:lineRule="auto"/>
        <w:rPr>
          <w:lang w:val="it-IT"/>
        </w:rPr>
      </w:pPr>
      <w:r>
        <w:rPr>
          <w:i/>
        </w:rPr>
        <w:tab/>
      </w:r>
      <w:r w:rsidR="00752E31" w:rsidRPr="00BF7385">
        <w:rPr>
          <w:i/>
          <w:lang w:val="it-IT"/>
        </w:rPr>
        <w:t>Moderators:</w:t>
      </w:r>
      <w:r w:rsidR="00752E31" w:rsidRPr="00BF7385">
        <w:rPr>
          <w:i/>
          <w:lang w:val="it-IT"/>
        </w:rPr>
        <w:tab/>
      </w:r>
      <w:r w:rsidR="00AC6F36" w:rsidRPr="00BF7385">
        <w:rPr>
          <w:lang w:val="it-IT"/>
        </w:rPr>
        <w:t>P.G. Casali</w:t>
      </w:r>
      <w:r w:rsidR="00752E31" w:rsidRPr="00BF7385">
        <w:rPr>
          <w:lang w:val="it-IT"/>
        </w:rPr>
        <w:t>,</w:t>
      </w:r>
      <w:r w:rsidR="00752E31" w:rsidRPr="00BF7385">
        <w:rPr>
          <w:i/>
          <w:lang w:val="it-IT"/>
        </w:rPr>
        <w:t xml:space="preserve"> </w:t>
      </w:r>
      <w:r w:rsidR="00752E31" w:rsidRPr="00BF7385">
        <w:rPr>
          <w:lang w:val="it-IT"/>
        </w:rPr>
        <w:t>S. Patel</w:t>
      </w:r>
      <w:r w:rsidR="00AC6F36" w:rsidRPr="00BF7385">
        <w:rPr>
          <w:lang w:val="it-IT"/>
        </w:rPr>
        <w:t>, J. Sommer</w:t>
      </w:r>
    </w:p>
    <w:p w:rsidR="00752E31" w:rsidRPr="00BF7385" w:rsidRDefault="00004178" w:rsidP="006C635E">
      <w:pPr>
        <w:tabs>
          <w:tab w:val="left" w:pos="993"/>
          <w:tab w:val="left" w:pos="2268"/>
        </w:tabs>
        <w:spacing w:after="0" w:line="240" w:lineRule="auto"/>
        <w:rPr>
          <w:lang w:val="it-IT"/>
        </w:rPr>
      </w:pPr>
      <w:r w:rsidRPr="00BF7385">
        <w:rPr>
          <w:i/>
          <w:lang w:val="it-IT"/>
        </w:rPr>
        <w:tab/>
      </w:r>
      <w:r w:rsidR="00752E31" w:rsidRPr="00BF7385">
        <w:rPr>
          <w:i/>
          <w:lang w:val="it-IT"/>
        </w:rPr>
        <w:t>Case presenter:</w:t>
      </w:r>
      <w:r w:rsidR="00752E31" w:rsidRPr="00BF7385">
        <w:rPr>
          <w:i/>
          <w:lang w:val="it-IT"/>
        </w:rPr>
        <w:tab/>
      </w:r>
      <w:r w:rsidR="00752E31" w:rsidRPr="00BF7385">
        <w:rPr>
          <w:lang w:val="it-IT"/>
        </w:rPr>
        <w:t>S. Stacchiotti</w:t>
      </w:r>
    </w:p>
    <w:p w:rsidR="00752E31" w:rsidRPr="00BF7385" w:rsidRDefault="00004178" w:rsidP="006C635E">
      <w:pPr>
        <w:tabs>
          <w:tab w:val="left" w:pos="993"/>
          <w:tab w:val="left" w:pos="2268"/>
        </w:tabs>
        <w:spacing w:after="0" w:line="240" w:lineRule="auto"/>
        <w:rPr>
          <w:lang w:val="it-IT"/>
        </w:rPr>
      </w:pPr>
      <w:r w:rsidRPr="00BF7385">
        <w:rPr>
          <w:i/>
          <w:lang w:val="it-IT"/>
        </w:rPr>
        <w:tab/>
      </w:r>
      <w:r w:rsidR="00752E31" w:rsidRPr="00BF7385">
        <w:rPr>
          <w:i/>
          <w:lang w:val="it-IT"/>
        </w:rPr>
        <w:t>Case presenter:</w:t>
      </w:r>
      <w:r w:rsidR="00752E31" w:rsidRPr="00BF7385">
        <w:rPr>
          <w:i/>
          <w:lang w:val="it-IT"/>
        </w:rPr>
        <w:tab/>
      </w:r>
      <w:r w:rsidRPr="00BF7385">
        <w:rPr>
          <w:lang w:val="it-IT"/>
        </w:rPr>
        <w:t>R. Jones</w:t>
      </w:r>
    </w:p>
    <w:p w:rsidR="00752E31" w:rsidRDefault="00004178" w:rsidP="006C635E">
      <w:pPr>
        <w:tabs>
          <w:tab w:val="left" w:pos="993"/>
          <w:tab w:val="left" w:pos="2268"/>
        </w:tabs>
        <w:spacing w:after="0" w:line="240" w:lineRule="auto"/>
      </w:pPr>
      <w:r w:rsidRPr="00BF7385">
        <w:rPr>
          <w:i/>
          <w:lang w:val="it-IT"/>
        </w:rPr>
        <w:tab/>
      </w:r>
      <w:r w:rsidR="00752E31" w:rsidRPr="00752E31">
        <w:rPr>
          <w:i/>
        </w:rPr>
        <w:t>Case presenter:</w:t>
      </w:r>
      <w:r w:rsidR="00752E31" w:rsidRPr="00752E31">
        <w:rPr>
          <w:i/>
        </w:rPr>
        <w:tab/>
      </w:r>
      <w:r w:rsidR="00AC6F36">
        <w:t>N. Hindi</w:t>
      </w:r>
    </w:p>
    <w:p w:rsidR="00752E31" w:rsidRDefault="00752E31" w:rsidP="006C635E">
      <w:pPr>
        <w:pStyle w:val="Paragrafoelenco"/>
        <w:tabs>
          <w:tab w:val="left" w:pos="993"/>
          <w:tab w:val="left" w:pos="2268"/>
        </w:tabs>
        <w:spacing w:after="0" w:line="240" w:lineRule="auto"/>
        <w:ind w:left="0"/>
      </w:pPr>
    </w:p>
    <w:p w:rsidR="00752E31" w:rsidRDefault="00752E31" w:rsidP="006C635E">
      <w:pPr>
        <w:pStyle w:val="Paragrafoelenco"/>
        <w:tabs>
          <w:tab w:val="left" w:pos="993"/>
          <w:tab w:val="left" w:pos="2268"/>
        </w:tabs>
        <w:spacing w:after="0" w:line="240" w:lineRule="auto"/>
        <w:ind w:left="0"/>
      </w:pPr>
    </w:p>
    <w:sectPr w:rsidR="00752E31" w:rsidSect="003947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3517F"/>
    <w:multiLevelType w:val="hybridMultilevel"/>
    <w:tmpl w:val="82E61D16"/>
    <w:lvl w:ilvl="0" w:tplc="61F69B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0C0A9D"/>
    <w:multiLevelType w:val="hybridMultilevel"/>
    <w:tmpl w:val="CE5425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4C5913"/>
    <w:multiLevelType w:val="hybridMultilevel"/>
    <w:tmpl w:val="FC9C7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9AB"/>
    <w:rsid w:val="00004178"/>
    <w:rsid w:val="00314921"/>
    <w:rsid w:val="00382C08"/>
    <w:rsid w:val="003947AF"/>
    <w:rsid w:val="003D27DB"/>
    <w:rsid w:val="00486255"/>
    <w:rsid w:val="00504F7B"/>
    <w:rsid w:val="00514316"/>
    <w:rsid w:val="0067559A"/>
    <w:rsid w:val="006C3DAD"/>
    <w:rsid w:val="006C635E"/>
    <w:rsid w:val="006F5404"/>
    <w:rsid w:val="00752E31"/>
    <w:rsid w:val="00782EB7"/>
    <w:rsid w:val="0093698F"/>
    <w:rsid w:val="00946251"/>
    <w:rsid w:val="00981B06"/>
    <w:rsid w:val="009A4CBF"/>
    <w:rsid w:val="00A06272"/>
    <w:rsid w:val="00A27B52"/>
    <w:rsid w:val="00AC6F36"/>
    <w:rsid w:val="00BE1E98"/>
    <w:rsid w:val="00BF7385"/>
    <w:rsid w:val="00C2407D"/>
    <w:rsid w:val="00C83D0C"/>
    <w:rsid w:val="00D73AF0"/>
    <w:rsid w:val="00DD0196"/>
    <w:rsid w:val="00DD314B"/>
    <w:rsid w:val="00DE5653"/>
    <w:rsid w:val="00E17560"/>
    <w:rsid w:val="00E71978"/>
    <w:rsid w:val="00EA4FD0"/>
    <w:rsid w:val="00F44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47A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449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47A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449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Gronchi Alessandro</dc:creator>
  <cp:lastModifiedBy>Barbara Baietta</cp:lastModifiedBy>
  <cp:revision>2</cp:revision>
  <dcterms:created xsi:type="dcterms:W3CDTF">2017-08-03T06:59:00Z</dcterms:created>
  <dcterms:modified xsi:type="dcterms:W3CDTF">2017-08-03T06:59:00Z</dcterms:modified>
</cp:coreProperties>
</file>